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D05" w:rsidRPr="00CC07A9" w:rsidRDefault="00931D05" w:rsidP="00931D05">
      <w:pPr>
        <w:rPr>
          <w:rFonts w:eastAsia="MS Mincho"/>
        </w:rPr>
      </w:pPr>
      <w:r w:rsidRPr="00CC07A9">
        <w:rPr>
          <w:rFonts w:eastAsia="MS Mincho"/>
          <w:b/>
          <w:bCs/>
        </w:rPr>
        <w:t>Instruction</w:t>
      </w:r>
      <w:r w:rsidRPr="00CC07A9">
        <w:rPr>
          <w:rFonts w:eastAsia="MS Mincho"/>
          <w:b/>
          <w:bCs/>
        </w:rPr>
        <w:tab/>
      </w:r>
      <w:r>
        <w:rPr>
          <w:rFonts w:eastAsia="MS Mincho"/>
        </w:rPr>
        <w:t>BP 6159.1</w:t>
      </w:r>
      <w:r w:rsidR="006B0F6D">
        <w:rPr>
          <w:rFonts w:eastAsia="MS Mincho"/>
        </w:rPr>
        <w:t>(a)</w:t>
      </w:r>
    </w:p>
    <w:p w:rsidR="00931D05" w:rsidRPr="0068080C" w:rsidRDefault="00931D05" w:rsidP="00931D05">
      <w:pPr>
        <w:rPr>
          <w:rFonts w:eastAsia="MS Mincho"/>
          <w:sz w:val="18"/>
          <w:szCs w:val="18"/>
        </w:rPr>
      </w:pPr>
    </w:p>
    <w:p w:rsidR="00931D05" w:rsidRPr="00CC07A9" w:rsidRDefault="00931D05" w:rsidP="00931D05">
      <w:pPr>
        <w:jc w:val="left"/>
        <w:rPr>
          <w:rFonts w:eastAsia="MS Mincho"/>
          <w:b/>
          <w:bCs/>
        </w:rPr>
      </w:pPr>
      <w:r w:rsidRPr="00CC07A9">
        <w:rPr>
          <w:rFonts w:eastAsia="MS Mincho"/>
          <w:b/>
          <w:bCs/>
        </w:rPr>
        <w:t>PROCEDURAL SAFEGUARDS AND COMPLAINTS FOR SPECIAL EDUCATION</w:t>
      </w:r>
    </w:p>
    <w:p w:rsidR="00931D05" w:rsidRPr="0068080C" w:rsidRDefault="00931D05" w:rsidP="00931D05">
      <w:pPr>
        <w:rPr>
          <w:rFonts w:eastAsia="MS Mincho"/>
          <w:sz w:val="18"/>
          <w:szCs w:val="18"/>
        </w:rPr>
      </w:pPr>
    </w:p>
    <w:p w:rsidR="00931D05" w:rsidRPr="0068080C" w:rsidRDefault="00931D05" w:rsidP="00931D05">
      <w:pPr>
        <w:rPr>
          <w:rFonts w:eastAsia="MS Mincho"/>
          <w:sz w:val="18"/>
          <w:szCs w:val="18"/>
        </w:rPr>
      </w:pPr>
    </w:p>
    <w:p w:rsidR="00931D05" w:rsidRPr="00CC07A9" w:rsidRDefault="006B0F6D" w:rsidP="00931D05">
      <w:pPr>
        <w:rPr>
          <w:rFonts w:eastAsia="MS Mincho"/>
        </w:rPr>
      </w:pPr>
      <w:r w:rsidRPr="0023343F">
        <w:rPr>
          <w:color w:val="FF0000"/>
          <w:u w:val="single"/>
        </w:rPr>
        <w:t xml:space="preserve">The Governing Board desires </w:t>
      </w:r>
      <w:r w:rsidR="00931D05" w:rsidRPr="006B0F6D">
        <w:rPr>
          <w:rFonts w:eastAsia="MS Mincho"/>
          <w:strike/>
        </w:rPr>
        <w:t>In order</w:t>
      </w:r>
      <w:r w:rsidR="00931D05" w:rsidRPr="00CC07A9">
        <w:rPr>
          <w:rFonts w:eastAsia="MS Mincho"/>
        </w:rPr>
        <w:t xml:space="preserve"> to protect the rights of students with disabilities</w:t>
      </w:r>
      <w:r w:rsidR="00931D05" w:rsidRPr="005206FA">
        <w:rPr>
          <w:rFonts w:eastAsia="MS Mincho"/>
          <w:strike/>
        </w:rPr>
        <w:t xml:space="preserve">, the district shall follow all </w:t>
      </w:r>
      <w:r w:rsidR="005206FA" w:rsidRPr="0023343F">
        <w:rPr>
          <w:color w:val="FF0000"/>
          <w:u w:val="single"/>
        </w:rPr>
        <w:t xml:space="preserve">in accordance with the </w:t>
      </w:r>
      <w:r w:rsidR="00931D05" w:rsidRPr="00CC07A9">
        <w:rPr>
          <w:rFonts w:eastAsia="MS Mincho"/>
        </w:rPr>
        <w:t xml:space="preserve">procedural safeguards </w:t>
      </w:r>
      <w:r w:rsidR="00931D05" w:rsidRPr="005206FA">
        <w:rPr>
          <w:rFonts w:eastAsia="MS Mincho"/>
          <w:strike/>
        </w:rPr>
        <w:t>as</w:t>
      </w:r>
      <w:r w:rsidR="00931D05" w:rsidRPr="00CC07A9">
        <w:rPr>
          <w:rFonts w:eastAsia="MS Mincho"/>
        </w:rPr>
        <w:t xml:space="preserve"> set forth in </w:t>
      </w:r>
      <w:r w:rsidR="005206FA" w:rsidRPr="0023343F">
        <w:rPr>
          <w:color w:val="FF0000"/>
          <w:u w:val="single"/>
        </w:rPr>
        <w:t xml:space="preserve">state and federal </w:t>
      </w:r>
      <w:r w:rsidR="00931D05" w:rsidRPr="00CC07A9">
        <w:rPr>
          <w:rFonts w:eastAsia="MS Mincho"/>
        </w:rPr>
        <w:t>law.  Parents/guardians shall receive written notice of their rights in accordance with law, Board policy, and administrative regulation.</w:t>
      </w:r>
    </w:p>
    <w:p w:rsidR="00931D05" w:rsidRDefault="00931D05" w:rsidP="00931D05">
      <w:pPr>
        <w:rPr>
          <w:rFonts w:eastAsia="MS Mincho"/>
          <w:sz w:val="18"/>
          <w:szCs w:val="18"/>
        </w:rPr>
      </w:pPr>
    </w:p>
    <w:p w:rsidR="006B0F6D" w:rsidRPr="0023343F" w:rsidRDefault="006B0F6D" w:rsidP="006B0F6D">
      <w:pPr>
        <w:widowControl w:val="0"/>
        <w:adjustRightInd w:val="0"/>
        <w:rPr>
          <w:i/>
          <w:color w:val="FF0000"/>
          <w:sz w:val="20"/>
          <w:u w:val="single"/>
        </w:rPr>
      </w:pPr>
      <w:r w:rsidRPr="0023343F">
        <w:rPr>
          <w:i/>
          <w:color w:val="FF0000"/>
          <w:sz w:val="20"/>
          <w:u w:val="single"/>
        </w:rPr>
        <w:t>(cf. 5144.2 - Suspension and Expulsion/Due Process (Students with Disabilities))</w:t>
      </w:r>
    </w:p>
    <w:p w:rsidR="006B0F6D" w:rsidRPr="0023343F" w:rsidRDefault="006B0F6D" w:rsidP="006B0F6D">
      <w:pPr>
        <w:widowControl w:val="0"/>
        <w:adjustRightInd w:val="0"/>
        <w:rPr>
          <w:i/>
          <w:color w:val="FF0000"/>
          <w:sz w:val="20"/>
          <w:u w:val="single"/>
        </w:rPr>
      </w:pPr>
      <w:r w:rsidRPr="0023343F">
        <w:rPr>
          <w:i/>
          <w:color w:val="FF0000"/>
          <w:sz w:val="20"/>
          <w:u w:val="single"/>
        </w:rPr>
        <w:t>(cf. 5145.6 - Parental Notifications)</w:t>
      </w:r>
    </w:p>
    <w:p w:rsidR="006B0F6D" w:rsidRPr="0023343F" w:rsidRDefault="006B0F6D" w:rsidP="006B0F6D">
      <w:pPr>
        <w:widowControl w:val="0"/>
        <w:adjustRightInd w:val="0"/>
        <w:rPr>
          <w:i/>
          <w:color w:val="FF0000"/>
          <w:sz w:val="20"/>
          <w:u w:val="single"/>
        </w:rPr>
      </w:pPr>
      <w:r w:rsidRPr="0023343F">
        <w:rPr>
          <w:i/>
          <w:color w:val="FF0000"/>
          <w:sz w:val="20"/>
          <w:u w:val="single"/>
        </w:rPr>
        <w:t>(cf. 6159 - Individualized Education Program)</w:t>
      </w:r>
    </w:p>
    <w:p w:rsidR="006B0F6D" w:rsidRPr="0023343F" w:rsidRDefault="006B0F6D" w:rsidP="006B0F6D">
      <w:pPr>
        <w:widowControl w:val="0"/>
        <w:adjustRightInd w:val="0"/>
        <w:rPr>
          <w:i/>
          <w:color w:val="FF0000"/>
          <w:sz w:val="20"/>
          <w:u w:val="single"/>
        </w:rPr>
      </w:pPr>
      <w:r w:rsidRPr="0023343F">
        <w:rPr>
          <w:i/>
          <w:color w:val="FF0000"/>
          <w:sz w:val="20"/>
          <w:u w:val="single"/>
        </w:rPr>
        <w:t>(cf. 6159.2 - Nonpublic, Nonsectarian School and Agency Services for Special Education Students)</w:t>
      </w:r>
    </w:p>
    <w:p w:rsidR="006B0F6D" w:rsidRPr="0023343F" w:rsidRDefault="006B0F6D" w:rsidP="006B0F6D">
      <w:pPr>
        <w:widowControl w:val="0"/>
        <w:adjustRightInd w:val="0"/>
        <w:rPr>
          <w:i/>
          <w:color w:val="FF0000"/>
          <w:sz w:val="20"/>
          <w:u w:val="single"/>
        </w:rPr>
      </w:pPr>
      <w:r w:rsidRPr="0023343F">
        <w:rPr>
          <w:i/>
          <w:color w:val="FF0000"/>
          <w:sz w:val="20"/>
          <w:u w:val="single"/>
        </w:rPr>
        <w:t>(cf. 6159.3 - Appointment of Surrogate Parent for Special Education Students)</w:t>
      </w:r>
    </w:p>
    <w:p w:rsidR="006B0F6D" w:rsidRPr="0023343F" w:rsidRDefault="006B0F6D" w:rsidP="006B0F6D">
      <w:pPr>
        <w:widowControl w:val="0"/>
        <w:adjustRightInd w:val="0"/>
        <w:rPr>
          <w:i/>
          <w:color w:val="FF0000"/>
          <w:sz w:val="20"/>
          <w:u w:val="single"/>
        </w:rPr>
      </w:pPr>
      <w:r w:rsidRPr="0023343F">
        <w:rPr>
          <w:i/>
          <w:color w:val="FF0000"/>
          <w:sz w:val="20"/>
          <w:u w:val="single"/>
        </w:rPr>
        <w:t>(cf. 6159.4 - Behavioral Interventions for Special Education Students)</w:t>
      </w:r>
    </w:p>
    <w:p w:rsidR="006B0F6D" w:rsidRPr="0023343F" w:rsidRDefault="006B0F6D" w:rsidP="006B0F6D">
      <w:pPr>
        <w:widowControl w:val="0"/>
        <w:adjustRightInd w:val="0"/>
        <w:rPr>
          <w:i/>
          <w:color w:val="FF0000"/>
          <w:sz w:val="20"/>
          <w:u w:val="single"/>
        </w:rPr>
      </w:pPr>
      <w:r w:rsidRPr="0023343F">
        <w:rPr>
          <w:i/>
          <w:color w:val="FF0000"/>
          <w:sz w:val="20"/>
          <w:u w:val="single"/>
        </w:rPr>
        <w:t>(cf. 6164.4 - Identification and Evaluation of Individuals for Special Education)</w:t>
      </w:r>
    </w:p>
    <w:p w:rsidR="006B0F6D" w:rsidRPr="0068080C" w:rsidRDefault="006B0F6D" w:rsidP="00931D05">
      <w:pPr>
        <w:rPr>
          <w:rFonts w:eastAsia="MS Mincho"/>
          <w:sz w:val="18"/>
          <w:szCs w:val="18"/>
        </w:rPr>
      </w:pPr>
    </w:p>
    <w:p w:rsidR="00931D05" w:rsidRPr="00CC07A9" w:rsidRDefault="00931D05" w:rsidP="00931D05">
      <w:pPr>
        <w:rPr>
          <w:rFonts w:eastAsia="MS Mincho"/>
        </w:rPr>
      </w:pPr>
      <w:r w:rsidRPr="00CC07A9">
        <w:rPr>
          <w:rFonts w:eastAsia="MS Mincho"/>
        </w:rPr>
        <w:t xml:space="preserve">The Superintendent or designee shall represent the district in any due process hearing conducted with regard to district students and shall inform the </w:t>
      </w:r>
      <w:r>
        <w:rPr>
          <w:rFonts w:eastAsia="MS Mincho"/>
        </w:rPr>
        <w:t>Board of Education</w:t>
      </w:r>
      <w:r w:rsidRPr="00CC07A9">
        <w:rPr>
          <w:rFonts w:eastAsia="MS Mincho"/>
        </w:rPr>
        <w:t xml:space="preserve"> about the result of the hearing.</w:t>
      </w:r>
    </w:p>
    <w:p w:rsidR="00931D05" w:rsidRDefault="00931D05" w:rsidP="00931D05">
      <w:pPr>
        <w:rPr>
          <w:rFonts w:eastAsia="MS Mincho"/>
          <w:sz w:val="18"/>
          <w:szCs w:val="18"/>
        </w:rPr>
      </w:pPr>
    </w:p>
    <w:p w:rsidR="005206FA" w:rsidRPr="0068080C" w:rsidRDefault="005206FA" w:rsidP="00931D05">
      <w:pPr>
        <w:rPr>
          <w:rFonts w:eastAsia="MS Mincho"/>
          <w:sz w:val="18"/>
          <w:szCs w:val="18"/>
        </w:rPr>
      </w:pPr>
    </w:p>
    <w:p w:rsidR="00931D05" w:rsidRPr="00187067" w:rsidRDefault="00931D05" w:rsidP="00931D05">
      <w:pPr>
        <w:rPr>
          <w:rFonts w:eastAsia="MS Mincho"/>
          <w:b/>
          <w:bCs/>
          <w:strike/>
        </w:rPr>
      </w:pPr>
      <w:r w:rsidRPr="00187067">
        <w:rPr>
          <w:rFonts w:eastAsia="MS Mincho"/>
          <w:b/>
          <w:bCs/>
          <w:strike/>
        </w:rPr>
        <w:t>Complaints for Special Education</w:t>
      </w:r>
    </w:p>
    <w:p w:rsidR="00931D05" w:rsidRPr="0068080C" w:rsidRDefault="00931D05" w:rsidP="00931D05">
      <w:pPr>
        <w:rPr>
          <w:rFonts w:eastAsia="MS Mincho"/>
          <w:sz w:val="18"/>
          <w:szCs w:val="18"/>
        </w:rPr>
      </w:pPr>
    </w:p>
    <w:p w:rsidR="00931D05" w:rsidRPr="00CC07A9" w:rsidRDefault="006B0F6D" w:rsidP="00931D05">
      <w:pPr>
        <w:rPr>
          <w:rFonts w:eastAsia="MS Mincho"/>
        </w:rPr>
      </w:pPr>
      <w:r w:rsidRPr="0023343F">
        <w:rPr>
          <w:color w:val="FF0000"/>
          <w:u w:val="single"/>
        </w:rPr>
        <w:t xml:space="preserve">The Superintendent or designee shall address a complaint </w:t>
      </w:r>
      <w:r w:rsidR="00931D05" w:rsidRPr="006B0F6D">
        <w:rPr>
          <w:rFonts w:eastAsia="MS Mincho"/>
          <w:strike/>
        </w:rPr>
        <w:t>Complaints</w:t>
      </w:r>
      <w:r w:rsidR="00931D05" w:rsidRPr="00CC07A9">
        <w:rPr>
          <w:rFonts w:eastAsia="MS Mincho"/>
        </w:rPr>
        <w:t xml:space="preserve"> concerning compliance with state or federal law regarding special education </w:t>
      </w:r>
      <w:r w:rsidR="00931D05" w:rsidRPr="006B0F6D">
        <w:rPr>
          <w:rFonts w:eastAsia="MS Mincho"/>
          <w:strike/>
        </w:rPr>
        <w:t>shall be addressed</w:t>
      </w:r>
      <w:r w:rsidR="00931D05" w:rsidRPr="00CC07A9">
        <w:rPr>
          <w:rFonts w:eastAsia="MS Mincho"/>
        </w:rPr>
        <w:t xml:space="preserve"> in accordance with the district's uniform complaint procedures.</w:t>
      </w:r>
    </w:p>
    <w:p w:rsidR="00931D05" w:rsidRPr="0068080C" w:rsidRDefault="00931D05" w:rsidP="00931D05">
      <w:pPr>
        <w:rPr>
          <w:rFonts w:eastAsia="MS Mincho"/>
          <w:sz w:val="18"/>
          <w:szCs w:val="18"/>
        </w:rPr>
      </w:pPr>
    </w:p>
    <w:p w:rsidR="006B0F6D" w:rsidRPr="0023343F" w:rsidRDefault="006B0F6D" w:rsidP="006B0F6D">
      <w:pPr>
        <w:widowControl w:val="0"/>
        <w:adjustRightInd w:val="0"/>
        <w:rPr>
          <w:i/>
          <w:color w:val="FF0000"/>
          <w:sz w:val="20"/>
          <w:u w:val="single"/>
        </w:rPr>
      </w:pPr>
      <w:r w:rsidRPr="0023343F">
        <w:rPr>
          <w:i/>
          <w:color w:val="FF0000"/>
          <w:sz w:val="20"/>
          <w:u w:val="single"/>
        </w:rPr>
        <w:t>(cf. 1312.3 - Uniform Complaint Procedures)</w:t>
      </w:r>
    </w:p>
    <w:p w:rsidR="00931D05" w:rsidRPr="0068080C" w:rsidRDefault="00931D05" w:rsidP="00931D05">
      <w:pPr>
        <w:rPr>
          <w:rFonts w:eastAsia="MS Mincho"/>
          <w:sz w:val="18"/>
          <w:szCs w:val="18"/>
        </w:rPr>
      </w:pPr>
    </w:p>
    <w:p w:rsidR="00931D05" w:rsidRPr="0068080C" w:rsidRDefault="00931D05" w:rsidP="00931D05">
      <w:pPr>
        <w:rPr>
          <w:rFonts w:eastAsia="MS Mincho"/>
          <w:sz w:val="18"/>
          <w:szCs w:val="18"/>
        </w:rPr>
      </w:pPr>
    </w:p>
    <w:p w:rsidR="00E8027D" w:rsidRDefault="00E8027D" w:rsidP="006B0F6D">
      <w:pPr>
        <w:jc w:val="left"/>
        <w:rPr>
          <w:rFonts w:eastAsia="MS Mincho"/>
          <w:i/>
          <w:iCs/>
          <w:sz w:val="20"/>
        </w:rPr>
      </w:pPr>
    </w:p>
    <w:p w:rsidR="00E8027D" w:rsidRDefault="00E8027D" w:rsidP="006B0F6D">
      <w:pPr>
        <w:jc w:val="left"/>
        <w:rPr>
          <w:rFonts w:eastAsia="MS Mincho"/>
          <w:i/>
          <w:iCs/>
          <w:sz w:val="20"/>
        </w:rPr>
      </w:pPr>
    </w:p>
    <w:p w:rsidR="00E8027D" w:rsidRDefault="00E8027D" w:rsidP="006B0F6D">
      <w:pPr>
        <w:jc w:val="left"/>
        <w:rPr>
          <w:rFonts w:eastAsia="MS Mincho"/>
          <w:i/>
          <w:iCs/>
          <w:sz w:val="20"/>
        </w:rPr>
      </w:pPr>
    </w:p>
    <w:p w:rsidR="00E8027D" w:rsidRDefault="00E8027D" w:rsidP="006B0F6D">
      <w:pPr>
        <w:jc w:val="left"/>
        <w:rPr>
          <w:rFonts w:eastAsia="MS Mincho"/>
          <w:i/>
          <w:iCs/>
          <w:sz w:val="20"/>
        </w:rPr>
      </w:pPr>
    </w:p>
    <w:p w:rsidR="00E8027D" w:rsidRDefault="00E8027D" w:rsidP="006B0F6D">
      <w:pPr>
        <w:jc w:val="left"/>
        <w:rPr>
          <w:rFonts w:eastAsia="MS Mincho"/>
          <w:i/>
          <w:iCs/>
          <w:sz w:val="20"/>
        </w:rPr>
      </w:pPr>
    </w:p>
    <w:p w:rsidR="00E8027D" w:rsidRDefault="00E8027D" w:rsidP="006B0F6D">
      <w:pPr>
        <w:jc w:val="left"/>
        <w:rPr>
          <w:rFonts w:eastAsia="MS Mincho"/>
          <w:i/>
          <w:iCs/>
          <w:sz w:val="20"/>
        </w:rPr>
      </w:pPr>
    </w:p>
    <w:p w:rsidR="00E8027D" w:rsidRDefault="00E8027D" w:rsidP="006B0F6D">
      <w:pPr>
        <w:jc w:val="left"/>
        <w:rPr>
          <w:rFonts w:eastAsia="MS Mincho"/>
          <w:i/>
          <w:iCs/>
          <w:sz w:val="20"/>
        </w:rPr>
      </w:pPr>
    </w:p>
    <w:p w:rsidR="006B0F6D" w:rsidRPr="00CC07A9" w:rsidRDefault="006B0F6D" w:rsidP="006B0F6D">
      <w:pPr>
        <w:jc w:val="left"/>
        <w:rPr>
          <w:rFonts w:eastAsia="MS Mincho"/>
          <w:i/>
          <w:iCs/>
          <w:sz w:val="20"/>
        </w:rPr>
      </w:pPr>
      <w:r w:rsidRPr="00CC07A9">
        <w:rPr>
          <w:rFonts w:eastAsia="MS Mincho"/>
          <w:i/>
          <w:iCs/>
          <w:sz w:val="20"/>
        </w:rPr>
        <w:t>Legal Reference</w:t>
      </w:r>
      <w:r>
        <w:rPr>
          <w:rFonts w:eastAsia="MS Mincho"/>
          <w:i/>
          <w:iCs/>
          <w:sz w:val="20"/>
        </w:rPr>
        <w:t xml:space="preserve"> (see next page)</w:t>
      </w:r>
      <w:r w:rsidRPr="00CC07A9">
        <w:rPr>
          <w:rFonts w:eastAsia="MS Mincho"/>
          <w:i/>
          <w:iCs/>
          <w:sz w:val="20"/>
        </w:rPr>
        <w:t>:</w:t>
      </w:r>
    </w:p>
    <w:p w:rsidR="006B0F6D" w:rsidRDefault="006B0F6D">
      <w:pPr>
        <w:tabs>
          <w:tab w:val="clear" w:pos="9000"/>
        </w:tabs>
        <w:autoSpaceDE/>
        <w:autoSpaceDN/>
        <w:spacing w:after="160" w:line="259" w:lineRule="auto"/>
        <w:jc w:val="left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br w:type="page"/>
      </w:r>
    </w:p>
    <w:p w:rsidR="006B0F6D" w:rsidRDefault="006B0F6D">
      <w:pPr>
        <w:tabs>
          <w:tab w:val="clear" w:pos="9000"/>
        </w:tabs>
        <w:autoSpaceDE/>
        <w:autoSpaceDN/>
        <w:spacing w:after="160" w:line="259" w:lineRule="auto"/>
        <w:jc w:val="left"/>
        <w:rPr>
          <w:rFonts w:eastAsia="MS Mincho"/>
          <w:i/>
          <w:iCs/>
          <w:sz w:val="20"/>
        </w:rPr>
      </w:pPr>
    </w:p>
    <w:p w:rsidR="006B0F6D" w:rsidRPr="00CC07A9" w:rsidRDefault="006B0F6D" w:rsidP="006B0F6D">
      <w:pPr>
        <w:rPr>
          <w:rFonts w:eastAsia="MS Mincho"/>
        </w:rPr>
      </w:pPr>
      <w:r>
        <w:rPr>
          <w:rFonts w:eastAsia="MS Mincho"/>
        </w:rPr>
        <w:tab/>
        <w:t>BP 6159.1(b)</w:t>
      </w:r>
    </w:p>
    <w:p w:rsidR="006B0F6D" w:rsidRPr="0068080C" w:rsidRDefault="006B0F6D" w:rsidP="006B0F6D">
      <w:pPr>
        <w:rPr>
          <w:rFonts w:eastAsia="MS Mincho"/>
          <w:sz w:val="18"/>
          <w:szCs w:val="18"/>
        </w:rPr>
      </w:pPr>
    </w:p>
    <w:p w:rsidR="006B0F6D" w:rsidRPr="006B0F6D" w:rsidRDefault="006B0F6D" w:rsidP="006B0F6D">
      <w:pPr>
        <w:jc w:val="left"/>
        <w:rPr>
          <w:rFonts w:eastAsia="MS Mincho"/>
          <w:bCs/>
        </w:rPr>
      </w:pPr>
      <w:r w:rsidRPr="00CC07A9">
        <w:rPr>
          <w:rFonts w:eastAsia="MS Mincho"/>
          <w:b/>
          <w:bCs/>
        </w:rPr>
        <w:t>PROCEDURAL SAFEGUARDS AND COMPLAINTS FOR SPECIAL EDUCATION</w:t>
      </w:r>
      <w:r>
        <w:rPr>
          <w:rFonts w:eastAsia="MS Mincho"/>
          <w:bCs/>
        </w:rPr>
        <w:t xml:space="preserve"> (continued)</w:t>
      </w:r>
    </w:p>
    <w:p w:rsidR="006B0F6D" w:rsidRDefault="006B0F6D" w:rsidP="00931D05">
      <w:pPr>
        <w:jc w:val="left"/>
        <w:rPr>
          <w:rFonts w:eastAsia="MS Mincho"/>
          <w:i/>
          <w:iCs/>
          <w:sz w:val="20"/>
        </w:rPr>
      </w:pPr>
    </w:p>
    <w:p w:rsidR="00931D05" w:rsidRPr="00CC07A9" w:rsidRDefault="00931D05" w:rsidP="00931D05">
      <w:pPr>
        <w:jc w:val="left"/>
        <w:rPr>
          <w:rFonts w:eastAsia="MS Mincho"/>
          <w:i/>
          <w:iCs/>
          <w:sz w:val="20"/>
        </w:rPr>
      </w:pPr>
      <w:r w:rsidRPr="00CC07A9">
        <w:rPr>
          <w:rFonts w:eastAsia="MS Mincho"/>
          <w:i/>
          <w:iCs/>
          <w:sz w:val="20"/>
        </w:rPr>
        <w:t>Legal Reference:</w:t>
      </w:r>
    </w:p>
    <w:p w:rsidR="00931D05" w:rsidRPr="00CC07A9" w:rsidRDefault="00931D05" w:rsidP="00931D05">
      <w:pPr>
        <w:ind w:left="720"/>
        <w:jc w:val="left"/>
        <w:rPr>
          <w:rFonts w:eastAsia="MS Mincho"/>
          <w:i/>
          <w:iCs/>
          <w:sz w:val="20"/>
          <w:u w:val="single"/>
        </w:rPr>
      </w:pPr>
      <w:r w:rsidRPr="00CC07A9">
        <w:rPr>
          <w:rFonts w:eastAsia="MS Mincho"/>
          <w:i/>
          <w:iCs/>
          <w:sz w:val="20"/>
          <w:u w:val="single"/>
        </w:rPr>
        <w:t>EDUCATION CODE</w:t>
      </w:r>
    </w:p>
    <w:p w:rsidR="00931D05" w:rsidRPr="00CC07A9" w:rsidRDefault="00931D05" w:rsidP="00931D05">
      <w:pPr>
        <w:ind w:left="720"/>
        <w:jc w:val="left"/>
        <w:rPr>
          <w:rFonts w:eastAsia="MS Mincho"/>
          <w:i/>
          <w:iCs/>
          <w:sz w:val="20"/>
        </w:rPr>
      </w:pPr>
      <w:proofErr w:type="gramStart"/>
      <w:r w:rsidRPr="00CC07A9">
        <w:rPr>
          <w:rFonts w:eastAsia="MS Mincho"/>
          <w:i/>
          <w:iCs/>
          <w:sz w:val="20"/>
        </w:rPr>
        <w:t>56000  Education</w:t>
      </w:r>
      <w:proofErr w:type="gramEnd"/>
      <w:r w:rsidRPr="00CC07A9">
        <w:rPr>
          <w:rFonts w:eastAsia="MS Mincho"/>
          <w:i/>
          <w:iCs/>
          <w:sz w:val="20"/>
        </w:rPr>
        <w:t xml:space="preserve"> for individuals with exceptional needs</w:t>
      </w:r>
    </w:p>
    <w:p w:rsidR="00931D05" w:rsidRPr="00CC07A9" w:rsidRDefault="00931D05" w:rsidP="00931D05">
      <w:pPr>
        <w:ind w:left="720"/>
        <w:jc w:val="left"/>
        <w:rPr>
          <w:rFonts w:eastAsia="MS Mincho"/>
          <w:i/>
          <w:iCs/>
          <w:sz w:val="20"/>
        </w:rPr>
      </w:pPr>
      <w:proofErr w:type="gramStart"/>
      <w:r w:rsidRPr="00CC07A9">
        <w:rPr>
          <w:rFonts w:eastAsia="MS Mincho"/>
          <w:i/>
          <w:iCs/>
          <w:sz w:val="20"/>
        </w:rPr>
        <w:t>56001  Provision</w:t>
      </w:r>
      <w:proofErr w:type="gramEnd"/>
      <w:r w:rsidRPr="00CC07A9">
        <w:rPr>
          <w:rFonts w:eastAsia="MS Mincho"/>
          <w:i/>
          <w:iCs/>
          <w:sz w:val="20"/>
        </w:rPr>
        <w:t xml:space="preserve"> of the special education programs</w:t>
      </w:r>
    </w:p>
    <w:p w:rsidR="00931D05" w:rsidRPr="00CC07A9" w:rsidRDefault="00931D05" w:rsidP="00931D05">
      <w:pPr>
        <w:ind w:left="720"/>
        <w:jc w:val="left"/>
        <w:rPr>
          <w:rFonts w:eastAsia="MS Mincho"/>
          <w:i/>
          <w:iCs/>
          <w:sz w:val="20"/>
        </w:rPr>
      </w:pPr>
      <w:r w:rsidRPr="00CC07A9">
        <w:rPr>
          <w:rFonts w:eastAsia="MS Mincho"/>
          <w:i/>
          <w:iCs/>
          <w:sz w:val="20"/>
        </w:rPr>
        <w:t>56020-</w:t>
      </w:r>
      <w:proofErr w:type="gramStart"/>
      <w:r w:rsidRPr="00CC07A9">
        <w:rPr>
          <w:rFonts w:eastAsia="MS Mincho"/>
          <w:i/>
          <w:iCs/>
          <w:sz w:val="20"/>
        </w:rPr>
        <w:t>56035  Definitions</w:t>
      </w:r>
      <w:proofErr w:type="gramEnd"/>
    </w:p>
    <w:p w:rsidR="00931D05" w:rsidRPr="00CC07A9" w:rsidRDefault="00931D05" w:rsidP="00931D05">
      <w:pPr>
        <w:ind w:left="720"/>
        <w:jc w:val="left"/>
        <w:rPr>
          <w:rFonts w:eastAsia="MS Mincho"/>
          <w:i/>
          <w:iCs/>
          <w:sz w:val="20"/>
        </w:rPr>
      </w:pPr>
      <w:proofErr w:type="gramStart"/>
      <w:r w:rsidRPr="00CC07A9">
        <w:rPr>
          <w:rFonts w:eastAsia="MS Mincho"/>
          <w:i/>
          <w:iCs/>
          <w:sz w:val="20"/>
        </w:rPr>
        <w:t>56195.7  Written</w:t>
      </w:r>
      <w:proofErr w:type="gramEnd"/>
      <w:r w:rsidRPr="00CC07A9">
        <w:rPr>
          <w:rFonts w:eastAsia="MS Mincho"/>
          <w:i/>
          <w:iCs/>
          <w:sz w:val="20"/>
        </w:rPr>
        <w:t xml:space="preserve"> agreements</w:t>
      </w:r>
    </w:p>
    <w:p w:rsidR="00931D05" w:rsidRPr="00CC07A9" w:rsidRDefault="00931D05" w:rsidP="00931D05">
      <w:pPr>
        <w:ind w:left="720"/>
        <w:jc w:val="left"/>
        <w:rPr>
          <w:rFonts w:eastAsia="MS Mincho"/>
          <w:i/>
          <w:iCs/>
          <w:sz w:val="20"/>
        </w:rPr>
      </w:pPr>
      <w:proofErr w:type="gramStart"/>
      <w:r w:rsidRPr="00CC07A9">
        <w:rPr>
          <w:rFonts w:eastAsia="MS Mincho"/>
          <w:i/>
          <w:iCs/>
          <w:sz w:val="20"/>
        </w:rPr>
        <w:t>56195.8  Adoption</w:t>
      </w:r>
      <w:proofErr w:type="gramEnd"/>
      <w:r w:rsidRPr="00CC07A9">
        <w:rPr>
          <w:rFonts w:eastAsia="MS Mincho"/>
          <w:i/>
          <w:iCs/>
          <w:sz w:val="20"/>
        </w:rPr>
        <w:t xml:space="preserve"> of policies for programs and services</w:t>
      </w:r>
    </w:p>
    <w:p w:rsidR="00931D05" w:rsidRPr="00CC07A9" w:rsidRDefault="00931D05" w:rsidP="00931D05">
      <w:pPr>
        <w:ind w:left="720"/>
        <w:jc w:val="left"/>
        <w:rPr>
          <w:rFonts w:eastAsia="MS Mincho"/>
          <w:i/>
          <w:iCs/>
          <w:sz w:val="20"/>
        </w:rPr>
      </w:pPr>
      <w:r w:rsidRPr="00CC07A9">
        <w:rPr>
          <w:rFonts w:eastAsia="MS Mincho"/>
          <w:i/>
          <w:iCs/>
          <w:sz w:val="20"/>
        </w:rPr>
        <w:t>56300-</w:t>
      </w:r>
      <w:proofErr w:type="gramStart"/>
      <w:r w:rsidRPr="00CC07A9">
        <w:rPr>
          <w:rFonts w:eastAsia="MS Mincho"/>
          <w:i/>
          <w:iCs/>
          <w:sz w:val="20"/>
        </w:rPr>
        <w:t>56385  Identification</w:t>
      </w:r>
      <w:proofErr w:type="gramEnd"/>
      <w:r w:rsidRPr="00CC07A9">
        <w:rPr>
          <w:rFonts w:eastAsia="MS Mincho"/>
          <w:i/>
          <w:iCs/>
          <w:sz w:val="20"/>
        </w:rPr>
        <w:t xml:space="preserve"> and referral, assessment</w:t>
      </w:r>
    </w:p>
    <w:p w:rsidR="00931D05" w:rsidRPr="00CC07A9" w:rsidRDefault="00931D05" w:rsidP="00931D05">
      <w:pPr>
        <w:ind w:left="720"/>
        <w:jc w:val="left"/>
        <w:rPr>
          <w:rFonts w:eastAsia="MS Mincho"/>
          <w:i/>
          <w:iCs/>
          <w:sz w:val="20"/>
        </w:rPr>
      </w:pPr>
      <w:r w:rsidRPr="00CC07A9">
        <w:rPr>
          <w:rFonts w:eastAsia="MS Mincho"/>
          <w:i/>
          <w:iCs/>
          <w:sz w:val="20"/>
        </w:rPr>
        <w:t>56440-</w:t>
      </w:r>
      <w:proofErr w:type="gramStart"/>
      <w:r w:rsidRPr="00CC07A9">
        <w:rPr>
          <w:rFonts w:eastAsia="MS Mincho"/>
          <w:i/>
          <w:iCs/>
          <w:sz w:val="20"/>
        </w:rPr>
        <w:t>56447.1  Programs</w:t>
      </w:r>
      <w:proofErr w:type="gramEnd"/>
      <w:r w:rsidRPr="00CC07A9">
        <w:rPr>
          <w:rFonts w:eastAsia="MS Mincho"/>
          <w:i/>
          <w:iCs/>
          <w:sz w:val="20"/>
        </w:rPr>
        <w:t xml:space="preserve"> for individuals between the ages of three and five years</w:t>
      </w:r>
    </w:p>
    <w:p w:rsidR="00931D05" w:rsidRPr="00CC07A9" w:rsidRDefault="00931D05" w:rsidP="00931D05">
      <w:pPr>
        <w:ind w:left="720"/>
        <w:jc w:val="left"/>
        <w:rPr>
          <w:rFonts w:eastAsia="MS Mincho"/>
          <w:i/>
          <w:iCs/>
          <w:sz w:val="20"/>
        </w:rPr>
      </w:pPr>
      <w:r w:rsidRPr="00CC07A9">
        <w:rPr>
          <w:rFonts w:eastAsia="MS Mincho"/>
          <w:i/>
          <w:iCs/>
          <w:sz w:val="20"/>
        </w:rPr>
        <w:t>56500-</w:t>
      </w:r>
      <w:proofErr w:type="gramStart"/>
      <w:r w:rsidRPr="00CC07A9">
        <w:rPr>
          <w:rFonts w:eastAsia="MS Mincho"/>
          <w:i/>
          <w:iCs/>
          <w:sz w:val="20"/>
        </w:rPr>
        <w:t>56509  Procedural</w:t>
      </w:r>
      <w:proofErr w:type="gramEnd"/>
      <w:r w:rsidRPr="00CC07A9">
        <w:rPr>
          <w:rFonts w:eastAsia="MS Mincho"/>
          <w:i/>
          <w:iCs/>
          <w:sz w:val="20"/>
        </w:rPr>
        <w:t xml:space="preserve"> safeguards, including due process rights</w:t>
      </w:r>
    </w:p>
    <w:p w:rsidR="00931D05" w:rsidRPr="00CC07A9" w:rsidRDefault="00931D05" w:rsidP="00931D05">
      <w:pPr>
        <w:ind w:left="720"/>
        <w:jc w:val="left"/>
        <w:rPr>
          <w:rFonts w:eastAsia="MS Mincho"/>
          <w:i/>
          <w:iCs/>
          <w:sz w:val="20"/>
        </w:rPr>
      </w:pPr>
      <w:r w:rsidRPr="00CC07A9">
        <w:rPr>
          <w:rFonts w:eastAsia="MS Mincho"/>
          <w:i/>
          <w:iCs/>
          <w:sz w:val="20"/>
        </w:rPr>
        <w:t>56600-</w:t>
      </w:r>
      <w:proofErr w:type="gramStart"/>
      <w:r w:rsidRPr="00CC07A9">
        <w:rPr>
          <w:rFonts w:eastAsia="MS Mincho"/>
          <w:i/>
          <w:iCs/>
          <w:sz w:val="20"/>
        </w:rPr>
        <w:t>56606  Evaluation</w:t>
      </w:r>
      <w:proofErr w:type="gramEnd"/>
      <w:r w:rsidRPr="00CC07A9">
        <w:rPr>
          <w:rFonts w:eastAsia="MS Mincho"/>
          <w:i/>
          <w:iCs/>
          <w:sz w:val="20"/>
        </w:rPr>
        <w:t>, audits and information</w:t>
      </w:r>
    </w:p>
    <w:p w:rsidR="00931D05" w:rsidRPr="00CC07A9" w:rsidRDefault="00931D05" w:rsidP="00931D05">
      <w:pPr>
        <w:ind w:left="720"/>
        <w:jc w:val="left"/>
        <w:rPr>
          <w:rFonts w:eastAsia="MS Mincho"/>
          <w:i/>
          <w:iCs/>
          <w:sz w:val="20"/>
          <w:u w:val="single"/>
        </w:rPr>
      </w:pPr>
      <w:r w:rsidRPr="00CC07A9">
        <w:rPr>
          <w:rFonts w:eastAsia="MS Mincho"/>
          <w:i/>
          <w:iCs/>
          <w:sz w:val="20"/>
          <w:u w:val="single"/>
        </w:rPr>
        <w:t>CODE OF REGULATIONS, TITLE 5</w:t>
      </w:r>
    </w:p>
    <w:p w:rsidR="00931D05" w:rsidRPr="00CC07A9" w:rsidRDefault="00931D05" w:rsidP="00931D05">
      <w:pPr>
        <w:ind w:left="720"/>
        <w:jc w:val="left"/>
        <w:rPr>
          <w:rFonts w:eastAsia="MS Mincho"/>
          <w:i/>
          <w:iCs/>
          <w:sz w:val="20"/>
        </w:rPr>
      </w:pPr>
      <w:r w:rsidRPr="00CC07A9">
        <w:rPr>
          <w:rFonts w:eastAsia="MS Mincho"/>
          <w:i/>
          <w:iCs/>
          <w:sz w:val="20"/>
        </w:rPr>
        <w:t>3000-</w:t>
      </w:r>
      <w:proofErr w:type="gramStart"/>
      <w:r w:rsidRPr="00CC07A9">
        <w:rPr>
          <w:rFonts w:eastAsia="MS Mincho"/>
          <w:i/>
          <w:iCs/>
          <w:sz w:val="20"/>
        </w:rPr>
        <w:t>3100  Regulations</w:t>
      </w:r>
      <w:proofErr w:type="gramEnd"/>
      <w:r w:rsidRPr="00CC07A9">
        <w:rPr>
          <w:rFonts w:eastAsia="MS Mincho"/>
          <w:i/>
          <w:iCs/>
          <w:sz w:val="20"/>
        </w:rPr>
        <w:t xml:space="preserve"> governing special education</w:t>
      </w:r>
    </w:p>
    <w:p w:rsidR="00931D05" w:rsidRPr="00CC07A9" w:rsidRDefault="00931D05" w:rsidP="00931D05">
      <w:pPr>
        <w:ind w:left="720"/>
        <w:jc w:val="left"/>
        <w:rPr>
          <w:rFonts w:eastAsia="MS Mincho"/>
          <w:i/>
          <w:iCs/>
          <w:sz w:val="20"/>
        </w:rPr>
      </w:pPr>
      <w:r w:rsidRPr="00CC07A9">
        <w:rPr>
          <w:rFonts w:eastAsia="MS Mincho"/>
          <w:i/>
          <w:iCs/>
          <w:sz w:val="20"/>
        </w:rPr>
        <w:t>4600-</w:t>
      </w:r>
      <w:proofErr w:type="gramStart"/>
      <w:r w:rsidRPr="006B0F6D">
        <w:rPr>
          <w:rFonts w:eastAsia="MS Mincho"/>
          <w:i/>
          <w:iCs/>
          <w:strike/>
          <w:sz w:val="20"/>
        </w:rPr>
        <w:t>4671</w:t>
      </w:r>
      <w:r w:rsidR="006B0F6D" w:rsidRPr="00CD40F1">
        <w:rPr>
          <w:i/>
          <w:color w:val="FF0000"/>
          <w:sz w:val="20"/>
          <w:u w:val="single"/>
        </w:rPr>
        <w:t>4670</w:t>
      </w:r>
      <w:r w:rsidRPr="00CC07A9">
        <w:rPr>
          <w:rFonts w:eastAsia="MS Mincho"/>
          <w:i/>
          <w:iCs/>
          <w:sz w:val="20"/>
        </w:rPr>
        <w:t xml:space="preserve">  Uniform</w:t>
      </w:r>
      <w:proofErr w:type="gramEnd"/>
      <w:r w:rsidRPr="00CC07A9">
        <w:rPr>
          <w:rFonts w:eastAsia="MS Mincho"/>
          <w:i/>
          <w:iCs/>
          <w:sz w:val="20"/>
        </w:rPr>
        <w:t xml:space="preserve"> complaint procedures</w:t>
      </w:r>
    </w:p>
    <w:p w:rsidR="00931D05" w:rsidRPr="00CC07A9" w:rsidRDefault="00931D05" w:rsidP="00931D05">
      <w:pPr>
        <w:ind w:left="720"/>
        <w:jc w:val="left"/>
        <w:rPr>
          <w:rFonts w:eastAsia="MS Mincho"/>
          <w:i/>
          <w:iCs/>
          <w:sz w:val="20"/>
          <w:u w:val="single"/>
        </w:rPr>
      </w:pPr>
      <w:r w:rsidRPr="00CC07A9">
        <w:rPr>
          <w:rFonts w:eastAsia="MS Mincho"/>
          <w:i/>
          <w:iCs/>
          <w:sz w:val="20"/>
          <w:u w:val="single"/>
        </w:rPr>
        <w:t>UNITED STATES CODE, TITLE 20</w:t>
      </w:r>
    </w:p>
    <w:p w:rsidR="00931D05" w:rsidRPr="00CC07A9" w:rsidRDefault="00931D05" w:rsidP="00931D05">
      <w:pPr>
        <w:ind w:left="720"/>
        <w:jc w:val="left"/>
        <w:rPr>
          <w:rFonts w:eastAsia="MS Mincho"/>
          <w:i/>
          <w:iCs/>
          <w:sz w:val="20"/>
        </w:rPr>
      </w:pPr>
      <w:proofErr w:type="gramStart"/>
      <w:r w:rsidRPr="00CC07A9">
        <w:rPr>
          <w:rFonts w:eastAsia="MS Mincho"/>
          <w:i/>
          <w:iCs/>
          <w:sz w:val="20"/>
        </w:rPr>
        <w:t>1232g  Family</w:t>
      </w:r>
      <w:proofErr w:type="gramEnd"/>
      <w:r w:rsidRPr="00CC07A9">
        <w:rPr>
          <w:rFonts w:eastAsia="MS Mincho"/>
          <w:i/>
          <w:iCs/>
          <w:sz w:val="20"/>
        </w:rPr>
        <w:t xml:space="preserve"> Educational Rights and Privacy Act</w:t>
      </w:r>
    </w:p>
    <w:p w:rsidR="00931D05" w:rsidRPr="00CC07A9" w:rsidRDefault="00931D05" w:rsidP="00931D05">
      <w:pPr>
        <w:ind w:left="720"/>
        <w:jc w:val="left"/>
        <w:rPr>
          <w:rFonts w:eastAsia="MS Mincho"/>
          <w:i/>
          <w:iCs/>
          <w:sz w:val="20"/>
        </w:rPr>
      </w:pPr>
      <w:r w:rsidRPr="00CC07A9">
        <w:rPr>
          <w:rFonts w:eastAsia="MS Mincho"/>
          <w:i/>
          <w:iCs/>
          <w:sz w:val="20"/>
        </w:rPr>
        <w:t>1400-</w:t>
      </w:r>
      <w:proofErr w:type="gramStart"/>
      <w:r w:rsidRPr="00CC07A9">
        <w:rPr>
          <w:rFonts w:eastAsia="MS Mincho"/>
          <w:i/>
          <w:iCs/>
          <w:sz w:val="20"/>
        </w:rPr>
        <w:t>1482  Individuals</w:t>
      </w:r>
      <w:proofErr w:type="gramEnd"/>
      <w:r w:rsidRPr="00CC07A9">
        <w:rPr>
          <w:rFonts w:eastAsia="MS Mincho"/>
          <w:i/>
          <w:iCs/>
          <w:sz w:val="20"/>
        </w:rPr>
        <w:t xml:space="preserve"> with Disabilities Education Act</w:t>
      </w:r>
    </w:p>
    <w:p w:rsidR="00931D05" w:rsidRPr="00CC07A9" w:rsidRDefault="00931D05" w:rsidP="00931D05">
      <w:pPr>
        <w:ind w:left="720"/>
        <w:jc w:val="left"/>
        <w:rPr>
          <w:rFonts w:eastAsia="MS Mincho"/>
          <w:i/>
          <w:iCs/>
          <w:sz w:val="20"/>
          <w:u w:val="single"/>
        </w:rPr>
      </w:pPr>
      <w:r w:rsidRPr="00CC07A9">
        <w:rPr>
          <w:rFonts w:eastAsia="MS Mincho"/>
          <w:i/>
          <w:iCs/>
          <w:sz w:val="20"/>
          <w:u w:val="single"/>
        </w:rPr>
        <w:t>UNITED STATES CODE, TITLE 29</w:t>
      </w:r>
    </w:p>
    <w:p w:rsidR="00931D05" w:rsidRPr="00CC07A9" w:rsidRDefault="00931D05" w:rsidP="00931D05">
      <w:pPr>
        <w:ind w:left="720"/>
        <w:jc w:val="left"/>
        <w:rPr>
          <w:rFonts w:eastAsia="MS Mincho"/>
          <w:i/>
          <w:iCs/>
          <w:sz w:val="20"/>
        </w:rPr>
      </w:pPr>
      <w:r w:rsidRPr="00CC07A9">
        <w:rPr>
          <w:rFonts w:eastAsia="MS Mincho"/>
          <w:i/>
          <w:iCs/>
          <w:sz w:val="20"/>
        </w:rPr>
        <w:t>794 Section 504 of the Rehabilitation Act</w:t>
      </w:r>
    </w:p>
    <w:p w:rsidR="00931D05" w:rsidRPr="00CC07A9" w:rsidRDefault="00931D05" w:rsidP="00931D05">
      <w:pPr>
        <w:ind w:left="720"/>
        <w:jc w:val="left"/>
        <w:rPr>
          <w:rFonts w:eastAsia="MS Mincho"/>
          <w:i/>
          <w:iCs/>
          <w:sz w:val="20"/>
        </w:rPr>
      </w:pPr>
      <w:r w:rsidRPr="00CC07A9">
        <w:rPr>
          <w:rFonts w:eastAsia="MS Mincho"/>
          <w:i/>
          <w:iCs/>
          <w:sz w:val="20"/>
          <w:u w:val="single"/>
        </w:rPr>
        <w:t>UNITED STATES CODE, TITLE 42</w:t>
      </w:r>
    </w:p>
    <w:p w:rsidR="00931D05" w:rsidRPr="00CC07A9" w:rsidRDefault="00931D05" w:rsidP="00931D05">
      <w:pPr>
        <w:ind w:left="720"/>
        <w:jc w:val="left"/>
        <w:rPr>
          <w:rFonts w:eastAsia="MS Mincho"/>
          <w:i/>
          <w:iCs/>
          <w:sz w:val="20"/>
        </w:rPr>
      </w:pPr>
      <w:r w:rsidRPr="00CC07A9">
        <w:rPr>
          <w:rFonts w:eastAsia="MS Mincho"/>
          <w:i/>
          <w:iCs/>
          <w:sz w:val="20"/>
        </w:rPr>
        <w:t>11434 Homeless assistance</w:t>
      </w:r>
    </w:p>
    <w:p w:rsidR="00931D05" w:rsidRPr="00CC07A9" w:rsidRDefault="00931D05" w:rsidP="00931D05">
      <w:pPr>
        <w:ind w:left="720"/>
        <w:jc w:val="left"/>
        <w:rPr>
          <w:rFonts w:eastAsia="MS Mincho"/>
          <w:i/>
          <w:iCs/>
          <w:sz w:val="20"/>
          <w:u w:val="single"/>
        </w:rPr>
      </w:pPr>
      <w:r w:rsidRPr="00CC07A9">
        <w:rPr>
          <w:rFonts w:eastAsia="MS Mincho"/>
          <w:i/>
          <w:iCs/>
          <w:sz w:val="20"/>
          <w:u w:val="single"/>
        </w:rPr>
        <w:t>CODE OF FEDERAL REGULATIONS, TITLE 34</w:t>
      </w:r>
    </w:p>
    <w:p w:rsidR="00931D05" w:rsidRPr="00CC07A9" w:rsidRDefault="00931D05" w:rsidP="00931D05">
      <w:pPr>
        <w:ind w:left="720"/>
        <w:jc w:val="left"/>
        <w:rPr>
          <w:rFonts w:eastAsia="MS Mincho"/>
          <w:i/>
          <w:iCs/>
          <w:sz w:val="20"/>
        </w:rPr>
      </w:pPr>
      <w:r w:rsidRPr="00CC07A9">
        <w:rPr>
          <w:rFonts w:eastAsia="MS Mincho"/>
          <w:i/>
          <w:iCs/>
          <w:sz w:val="20"/>
        </w:rPr>
        <w:t>99.10-</w:t>
      </w:r>
      <w:proofErr w:type="gramStart"/>
      <w:r w:rsidRPr="00CC07A9">
        <w:rPr>
          <w:rFonts w:eastAsia="MS Mincho"/>
          <w:i/>
          <w:iCs/>
          <w:sz w:val="20"/>
        </w:rPr>
        <w:t>99.22  Inspection</w:t>
      </w:r>
      <w:proofErr w:type="gramEnd"/>
      <w:r w:rsidRPr="00CC07A9">
        <w:rPr>
          <w:rFonts w:eastAsia="MS Mincho"/>
          <w:i/>
          <w:iCs/>
          <w:sz w:val="20"/>
        </w:rPr>
        <w:t>, review and procedures for amending education records</w:t>
      </w:r>
    </w:p>
    <w:p w:rsidR="00931D05" w:rsidRPr="00CC07A9" w:rsidRDefault="00931D05" w:rsidP="00931D05">
      <w:pPr>
        <w:ind w:left="720"/>
        <w:jc w:val="left"/>
        <w:rPr>
          <w:rFonts w:eastAsia="MS Mincho"/>
          <w:i/>
          <w:iCs/>
          <w:sz w:val="20"/>
        </w:rPr>
      </w:pPr>
      <w:proofErr w:type="gramStart"/>
      <w:r w:rsidRPr="00CC07A9">
        <w:rPr>
          <w:rFonts w:eastAsia="MS Mincho"/>
          <w:i/>
          <w:iCs/>
          <w:sz w:val="20"/>
        </w:rPr>
        <w:t>104.36  Procedural</w:t>
      </w:r>
      <w:proofErr w:type="gramEnd"/>
      <w:r w:rsidRPr="00CC07A9">
        <w:rPr>
          <w:rFonts w:eastAsia="MS Mincho"/>
          <w:i/>
          <w:iCs/>
          <w:sz w:val="20"/>
        </w:rPr>
        <w:t xml:space="preserve"> safeguards</w:t>
      </w:r>
    </w:p>
    <w:p w:rsidR="00931D05" w:rsidRPr="00CC07A9" w:rsidRDefault="00931D05" w:rsidP="00931D05">
      <w:pPr>
        <w:ind w:left="720"/>
        <w:rPr>
          <w:rFonts w:eastAsia="MS Mincho"/>
          <w:i/>
          <w:sz w:val="20"/>
        </w:rPr>
      </w:pPr>
      <w:r w:rsidRPr="00CC07A9">
        <w:rPr>
          <w:rFonts w:eastAsia="MS Mincho"/>
          <w:i/>
          <w:sz w:val="20"/>
        </w:rPr>
        <w:t>300.1-</w:t>
      </w:r>
      <w:proofErr w:type="gramStart"/>
      <w:r w:rsidRPr="00CC07A9">
        <w:rPr>
          <w:rFonts w:eastAsia="MS Mincho"/>
          <w:i/>
          <w:sz w:val="20"/>
        </w:rPr>
        <w:t>300.818  Assistance</w:t>
      </w:r>
      <w:proofErr w:type="gramEnd"/>
      <w:r w:rsidRPr="00CC07A9">
        <w:rPr>
          <w:rFonts w:eastAsia="MS Mincho"/>
          <w:i/>
          <w:sz w:val="20"/>
        </w:rPr>
        <w:t xml:space="preserve"> to states for the education of students with disabilities, especially:</w:t>
      </w:r>
    </w:p>
    <w:p w:rsidR="00931D05" w:rsidRDefault="00931D05" w:rsidP="00931D05">
      <w:pPr>
        <w:ind w:left="720"/>
        <w:rPr>
          <w:rFonts w:eastAsia="MS Mincho"/>
          <w:i/>
          <w:sz w:val="20"/>
        </w:rPr>
      </w:pPr>
      <w:r w:rsidRPr="00CC07A9">
        <w:rPr>
          <w:rFonts w:eastAsia="MS Mincho"/>
          <w:i/>
          <w:sz w:val="20"/>
        </w:rPr>
        <w:t>300.500-</w:t>
      </w:r>
      <w:proofErr w:type="gramStart"/>
      <w:r w:rsidRPr="00CC07A9">
        <w:rPr>
          <w:rFonts w:eastAsia="MS Mincho"/>
          <w:i/>
          <w:sz w:val="20"/>
        </w:rPr>
        <w:t>300.520  Procedural</w:t>
      </w:r>
      <w:proofErr w:type="gramEnd"/>
      <w:r w:rsidRPr="00CC07A9">
        <w:rPr>
          <w:rFonts w:eastAsia="MS Mincho"/>
          <w:i/>
          <w:sz w:val="20"/>
        </w:rPr>
        <w:t xml:space="preserve"> safeguards and due process for parents and students</w:t>
      </w:r>
    </w:p>
    <w:p w:rsidR="006B0F6D" w:rsidRPr="006B0F6D" w:rsidRDefault="006B0F6D" w:rsidP="006B0F6D">
      <w:pPr>
        <w:ind w:left="720"/>
        <w:rPr>
          <w:rFonts w:eastAsia="MS Mincho"/>
          <w:i/>
          <w:color w:val="FF0000"/>
          <w:sz w:val="20"/>
          <w:u w:val="single"/>
        </w:rPr>
      </w:pPr>
      <w:r w:rsidRPr="006B0F6D">
        <w:rPr>
          <w:rFonts w:eastAsia="MS Mincho"/>
          <w:i/>
          <w:color w:val="FF0000"/>
          <w:sz w:val="20"/>
          <w:u w:val="single"/>
        </w:rPr>
        <w:t>COURT DECISIONS</w:t>
      </w:r>
    </w:p>
    <w:p w:rsidR="006B0F6D" w:rsidRPr="006B0F6D" w:rsidRDefault="006B0F6D" w:rsidP="006B0F6D">
      <w:pPr>
        <w:ind w:left="720"/>
        <w:rPr>
          <w:rFonts w:eastAsia="MS Mincho"/>
          <w:i/>
          <w:color w:val="FF0000"/>
          <w:sz w:val="20"/>
          <w:u w:val="single"/>
        </w:rPr>
      </w:pPr>
      <w:proofErr w:type="spellStart"/>
      <w:r w:rsidRPr="006B0F6D">
        <w:rPr>
          <w:rFonts w:eastAsia="MS Mincho"/>
          <w:i/>
          <w:color w:val="FF0000"/>
          <w:sz w:val="20"/>
          <w:u w:val="single"/>
        </w:rPr>
        <w:t>Winkelman</w:t>
      </w:r>
      <w:proofErr w:type="spellEnd"/>
      <w:r w:rsidRPr="006B0F6D">
        <w:rPr>
          <w:rFonts w:eastAsia="MS Mincho"/>
          <w:i/>
          <w:color w:val="FF0000"/>
          <w:sz w:val="20"/>
          <w:u w:val="single"/>
        </w:rPr>
        <w:t xml:space="preserve"> v. Parma City School District, (2007) 550 U.S. 516 </w:t>
      </w:r>
    </w:p>
    <w:p w:rsidR="00931D05" w:rsidRPr="00CC07A9" w:rsidRDefault="00931D05" w:rsidP="00931D05">
      <w:pPr>
        <w:jc w:val="left"/>
        <w:rPr>
          <w:rFonts w:eastAsia="MS Mincho"/>
          <w:i/>
          <w:iCs/>
          <w:sz w:val="20"/>
        </w:rPr>
      </w:pPr>
      <w:r w:rsidRPr="00CC07A9">
        <w:rPr>
          <w:rFonts w:eastAsia="MS Mincho"/>
          <w:i/>
          <w:iCs/>
          <w:sz w:val="20"/>
        </w:rPr>
        <w:t>Management Resources:</w:t>
      </w:r>
    </w:p>
    <w:p w:rsidR="00931D05" w:rsidRPr="00CC07A9" w:rsidRDefault="00931D05" w:rsidP="00931D05">
      <w:pPr>
        <w:ind w:left="720"/>
        <w:rPr>
          <w:rFonts w:eastAsia="MS Mincho"/>
          <w:i/>
          <w:sz w:val="20"/>
          <w:u w:val="single"/>
        </w:rPr>
      </w:pPr>
      <w:r w:rsidRPr="00CC07A9">
        <w:rPr>
          <w:rFonts w:eastAsia="MS Mincho"/>
          <w:i/>
          <w:sz w:val="20"/>
          <w:u w:val="single"/>
        </w:rPr>
        <w:t>FEDERAL REGISTER</w:t>
      </w:r>
    </w:p>
    <w:p w:rsidR="00931D05" w:rsidRDefault="00931D05" w:rsidP="00931D05">
      <w:pPr>
        <w:ind w:left="720"/>
        <w:rPr>
          <w:rFonts w:eastAsia="MS Mincho"/>
          <w:i/>
          <w:strike/>
          <w:sz w:val="20"/>
        </w:rPr>
      </w:pPr>
      <w:r w:rsidRPr="00187067">
        <w:rPr>
          <w:rFonts w:eastAsia="MS Mincho"/>
          <w:i/>
          <w:strike/>
          <w:sz w:val="20"/>
        </w:rPr>
        <w:t xml:space="preserve">Rules and Regulations, </w:t>
      </w:r>
      <w:smartTag w:uri="urn:schemas-microsoft-com:office:smarttags" w:element="date">
        <w:smartTagPr>
          <w:attr w:name="Year" w:val="2006"/>
          <w:attr w:name="Day" w:val="14"/>
          <w:attr w:name="Month" w:val="8"/>
        </w:smartTagPr>
        <w:r w:rsidRPr="00187067">
          <w:rPr>
            <w:rFonts w:eastAsia="MS Mincho"/>
            <w:i/>
            <w:strike/>
            <w:sz w:val="20"/>
          </w:rPr>
          <w:t>August 14, 2006</w:t>
        </w:r>
      </w:smartTag>
      <w:r w:rsidRPr="00187067">
        <w:rPr>
          <w:rFonts w:eastAsia="MS Mincho"/>
          <w:i/>
          <w:strike/>
          <w:sz w:val="20"/>
        </w:rPr>
        <w:t>, Vol. 71, Number 156, pages 46539-46845</w:t>
      </w:r>
    </w:p>
    <w:p w:rsidR="00187067" w:rsidRPr="00187067" w:rsidRDefault="00187067" w:rsidP="00931D05">
      <w:pPr>
        <w:ind w:left="720"/>
        <w:rPr>
          <w:rFonts w:eastAsia="MS Mincho"/>
          <w:i/>
          <w:color w:val="FF0000"/>
          <w:sz w:val="20"/>
          <w:u w:val="single"/>
        </w:rPr>
      </w:pPr>
      <w:r>
        <w:rPr>
          <w:rFonts w:eastAsia="MS Mincho"/>
          <w:i/>
          <w:color w:val="FF0000"/>
          <w:sz w:val="20"/>
          <w:u w:val="single"/>
        </w:rPr>
        <w:t>Final Regulations, December 1, 2008, Vol. 73, No. 231, pages 73006-73029</w:t>
      </w:r>
    </w:p>
    <w:p w:rsidR="00931D05" w:rsidRPr="00CC07A9" w:rsidRDefault="00931D05" w:rsidP="00931D05">
      <w:pPr>
        <w:ind w:left="720"/>
        <w:rPr>
          <w:rFonts w:eastAsia="MS Mincho"/>
          <w:i/>
          <w:sz w:val="20"/>
          <w:u w:val="single"/>
        </w:rPr>
      </w:pPr>
      <w:r w:rsidRPr="00CC07A9">
        <w:rPr>
          <w:rFonts w:eastAsia="MS Mincho"/>
          <w:i/>
          <w:sz w:val="20"/>
          <w:u w:val="single"/>
        </w:rPr>
        <w:t>WEB SITES</w:t>
      </w:r>
    </w:p>
    <w:p w:rsidR="00931D05" w:rsidRPr="00CC07A9" w:rsidRDefault="00931D05" w:rsidP="00931D05">
      <w:pPr>
        <w:ind w:left="720"/>
        <w:jc w:val="left"/>
        <w:rPr>
          <w:rFonts w:eastAsia="MS Mincho"/>
          <w:i/>
          <w:sz w:val="20"/>
        </w:rPr>
      </w:pPr>
      <w:r w:rsidRPr="00CC07A9">
        <w:rPr>
          <w:rFonts w:eastAsia="MS Mincho"/>
          <w:i/>
          <w:sz w:val="20"/>
        </w:rPr>
        <w:t>California Department of Education, Special Education:  http://www.cde.ca.gov/sp/se</w:t>
      </w:r>
    </w:p>
    <w:p w:rsidR="00931D05" w:rsidRDefault="00931D05" w:rsidP="00931D05">
      <w:pPr>
        <w:ind w:left="720"/>
        <w:jc w:val="left"/>
        <w:rPr>
          <w:rFonts w:eastAsia="MS Mincho"/>
          <w:i/>
          <w:sz w:val="20"/>
        </w:rPr>
      </w:pPr>
      <w:r w:rsidRPr="00CC07A9">
        <w:rPr>
          <w:rFonts w:eastAsia="MS Mincho"/>
          <w:i/>
          <w:sz w:val="20"/>
        </w:rPr>
        <w:t xml:space="preserve">U.S. Department of Education, Office of Special Education Programs: </w:t>
      </w:r>
      <w:hyperlink r:id="rId4" w:history="1">
        <w:r w:rsidR="00187067" w:rsidRPr="00124C6B">
          <w:rPr>
            <w:rStyle w:val="Hyperlink"/>
            <w:rFonts w:eastAsia="MS Mincho"/>
            <w:i/>
            <w:sz w:val="20"/>
          </w:rPr>
          <w:t>http://www.ed.gov/about/offices/list/osers/osep</w:t>
        </w:r>
      </w:hyperlink>
    </w:p>
    <w:p w:rsidR="00187067" w:rsidRPr="00CC07A9" w:rsidRDefault="00187067" w:rsidP="00931D05">
      <w:pPr>
        <w:ind w:left="720"/>
        <w:jc w:val="left"/>
        <w:rPr>
          <w:rFonts w:eastAsia="MS Mincho"/>
        </w:rPr>
      </w:pPr>
      <w:bookmarkStart w:id="0" w:name="_GoBack"/>
      <w:bookmarkEnd w:id="0"/>
    </w:p>
    <w:p w:rsidR="00931D05" w:rsidRDefault="00931D05" w:rsidP="00931D05">
      <w:pPr>
        <w:rPr>
          <w:rFonts w:eastAsia="MS Mincho"/>
        </w:rPr>
      </w:pPr>
    </w:p>
    <w:p w:rsidR="00931D05" w:rsidRPr="0068080C" w:rsidRDefault="00931D05" w:rsidP="00931D05">
      <w:pPr>
        <w:rPr>
          <w:rFonts w:eastAsia="MS Mincho"/>
          <w:b/>
        </w:rPr>
      </w:pPr>
      <w:r>
        <w:rPr>
          <w:rFonts w:eastAsia="MS Mincho"/>
        </w:rPr>
        <w:t>Policy</w:t>
      </w:r>
      <w:r>
        <w:rPr>
          <w:rFonts w:eastAsia="MS Mincho"/>
        </w:rPr>
        <w:tab/>
      </w:r>
      <w:r>
        <w:rPr>
          <w:rFonts w:eastAsia="MS Mincho"/>
          <w:b/>
        </w:rPr>
        <w:t>SAN RAFAEL CITY SCHOOL DISTRICT</w:t>
      </w:r>
    </w:p>
    <w:p w:rsidR="0009217E" w:rsidRDefault="00931D05" w:rsidP="00931D05">
      <w:r>
        <w:rPr>
          <w:rFonts w:eastAsia="MS Mincho"/>
        </w:rPr>
        <w:t>adopted:  December 8, 2008</w:t>
      </w:r>
      <w:r>
        <w:rPr>
          <w:rFonts w:eastAsia="MS Mincho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eastAsia="MS Mincho"/>
            </w:rPr>
            <w:t>San Rafael</w:t>
          </w:r>
        </w:smartTag>
        <w:r>
          <w:rPr>
            <w:rFonts w:eastAsia="MS Mincho"/>
          </w:rPr>
          <w:t xml:space="preserve">, </w:t>
        </w:r>
        <w:smartTag w:uri="urn:schemas-microsoft-com:office:smarttags" w:element="State">
          <w:r>
            <w:rPr>
              <w:rFonts w:eastAsia="MS Mincho"/>
            </w:rPr>
            <w:t>California</w:t>
          </w:r>
        </w:smartTag>
      </w:smartTag>
    </w:p>
    <w:sectPr w:rsidR="0009217E" w:rsidSect="00931D05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D05"/>
    <w:rsid w:val="000E41AA"/>
    <w:rsid w:val="00187067"/>
    <w:rsid w:val="005206FA"/>
    <w:rsid w:val="006B0F6D"/>
    <w:rsid w:val="00803DB4"/>
    <w:rsid w:val="00931D05"/>
    <w:rsid w:val="00E8027D"/>
    <w:rsid w:val="00E9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dat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428127-2BC6-4B38-AEDF-45FF1973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D05"/>
    <w:pPr>
      <w:tabs>
        <w:tab w:val="right" w:pos="9000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70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.gov/about/offices/list/osers/ose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Rafael City Schools</Company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Higgins</dc:creator>
  <cp:keywords/>
  <dc:description/>
  <cp:lastModifiedBy>Theresa Allyn</cp:lastModifiedBy>
  <cp:revision>5</cp:revision>
  <dcterms:created xsi:type="dcterms:W3CDTF">2018-03-01T20:15:00Z</dcterms:created>
  <dcterms:modified xsi:type="dcterms:W3CDTF">2018-04-03T14:27:00Z</dcterms:modified>
</cp:coreProperties>
</file>